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rPr>
      </w:pPr>
      <w:r>
        <w:rPr>
          <w:b/>
        </w:rPr>
        <w:t>THÔNG BÁO</w:t>
      </w:r>
    </w:p>
    <w:p>
      <w:pPr>
        <w:shd w:val="clear" w:color="auto" w:fill="FFFFFF"/>
        <w:spacing w:after="0" w:line="240" w:lineRule="auto"/>
        <w:rPr>
          <w:rFonts w:ascii="Segoe UI" w:eastAsia="Times New Roman" w:hAnsi="Segoe UI" w:cs="Segoe UI"/>
          <w:color w:val="000000"/>
          <w:sz w:val="24"/>
          <w:szCs w:val="24"/>
        </w:rPr>
      </w:pPr>
      <w:r>
        <w:rPr>
          <w:rFonts w:ascii="Arial" w:eastAsia="Times New Roman" w:hAnsi="Arial" w:cs="Arial"/>
          <w:color w:val="000000"/>
          <w:sz w:val="24"/>
          <w:szCs w:val="24"/>
        </w:rPr>
        <w:br/>
        <w:t>Theo chỉ đạo của SGD: </w:t>
      </w:r>
    </w:p>
    <w:p>
      <w:pPr>
        <w:shd w:val="clear" w:color="auto" w:fill="FFFFFF"/>
        <w:spacing w:after="0" w:line="240" w:lineRule="auto"/>
        <w:rPr>
          <w:rFonts w:ascii="Segoe UI" w:eastAsia="Times New Roman" w:hAnsi="Segoe UI" w:cs="Segoe UI"/>
          <w:color w:val="000000"/>
          <w:sz w:val="24"/>
          <w:szCs w:val="24"/>
        </w:rPr>
      </w:pPr>
      <w:r>
        <w:rPr>
          <w:rFonts w:ascii="Arial" w:eastAsia="Times New Roman" w:hAnsi="Arial" w:cs="Arial"/>
          <w:color w:val="000000"/>
          <w:sz w:val="24"/>
          <w:szCs w:val="24"/>
        </w:rPr>
        <w:t>- K</w:t>
      </w:r>
      <w:r>
        <w:rPr>
          <w:rFonts w:ascii="Segoe UI" w:eastAsia="Times New Roman" w:hAnsi="Segoe UI" w:cs="Segoe UI"/>
          <w:color w:val="000000"/>
          <w:sz w:val="24"/>
          <w:szCs w:val="24"/>
        </w:rPr>
        <w:t>hông phải thực hiện thống kê bảng nhiều màu sgd nữa,chỉ làm thống kê mẫu Bộ (EQMS) và mẫu C1 trên cổng thông tin điện tử.</w:t>
      </w:r>
    </w:p>
    <w:p>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Cách làm là lấy file mẫu Bộ trên EQMS nhập xong rồi up lên trên mẫu Bộ và đồng thời up lên cổng thông tin điện tử luôn. Riêng Cổng thông tin điện tử có thêm những nội dung khác theo đặc thù TPHCM thì nhập trực tiếp luôn.</w:t>
      </w:r>
    </w:p>
    <w:p>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color w:val="000000"/>
          <w:sz w:val="38"/>
          <w:szCs w:val="24"/>
        </w:rPr>
        <w:t xml:space="preserve">- </w:t>
      </w:r>
      <w:r>
        <w:rPr>
          <w:rFonts w:ascii="Segoe UI" w:eastAsia="Times New Roman" w:hAnsi="Segoe UI" w:cs="Segoe UI"/>
          <w:b/>
          <w:color w:val="000000"/>
          <w:sz w:val="38"/>
          <w:szCs w:val="24"/>
        </w:rPr>
        <w:t>Đối với bảng tổng hợp chất lượng giáo dục:</w:t>
      </w:r>
      <w:r>
        <w:rPr>
          <w:rFonts w:ascii="Segoe UI" w:eastAsia="Times New Roman" w:hAnsi="Segoe UI" w:cs="Segoe UI"/>
          <w:color w:val="000000"/>
          <w:sz w:val="38"/>
          <w:szCs w:val="24"/>
        </w:rPr>
        <w:t xml:space="preserve"> </w:t>
      </w:r>
      <w:r>
        <w:rPr>
          <w:rFonts w:ascii="Segoe UI" w:eastAsia="Times New Roman" w:hAnsi="Segoe UI" w:cs="Segoe UI"/>
          <w:i/>
          <w:color w:val="000000"/>
          <w:sz w:val="38"/>
          <w:szCs w:val="24"/>
        </w:rPr>
        <w:t>Thực hiện theo mẫu đã chuyển mail</w:t>
      </w:r>
      <w:r>
        <w:rPr>
          <w:rFonts w:ascii="Segoe UI" w:eastAsia="Times New Roman" w:hAnsi="Segoe UI" w:cs="Segoe UI"/>
          <w:color w:val="000000"/>
          <w:sz w:val="38"/>
          <w:szCs w:val="24"/>
        </w:rPr>
        <w:t xml:space="preserve">. </w:t>
      </w:r>
      <w:r>
        <w:rPr>
          <w:rFonts w:ascii="Segoe UI" w:eastAsia="Times New Roman" w:hAnsi="Segoe UI" w:cs="Segoe UI"/>
          <w:color w:val="000000"/>
          <w:sz w:val="24"/>
          <w:szCs w:val="24"/>
        </w:rPr>
        <w:t>Nếu các trường in bảng tổng hợp này từ cổng thông tin điện tử ra thì có thể thực hiện như sau: Xuất file excel, những cột đã đúng theo mẫu thì giữ nguyên, chỉ điều chỉnh những cột không đúng với mẫu, nhập lại những cột này trên file excel đó. Phải đảm bảo bảo rằng bảng tổng hợp này ĐÚNG THEO MẪU ĐÃ TẬP HUẤN.</w:t>
      </w:r>
    </w:p>
    <w:p>
      <w:pPr>
        <w:jc w:val="center"/>
        <w:rPr>
          <w:b/>
          <w:sz w:val="36"/>
        </w:rPr>
      </w:pPr>
    </w:p>
    <w:p>
      <w:pPr>
        <w:jc w:val="center"/>
        <w:rPr>
          <w:b/>
          <w:sz w:val="36"/>
        </w:rPr>
      </w:pPr>
    </w:p>
    <w:sectPr>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E6229"/>
    <w:multiLevelType w:val="multilevel"/>
    <w:tmpl w:val="19923B86"/>
    <w:styleLink w:val="TT01"/>
    <w:lvl w:ilvl="0">
      <w:start w:val="1"/>
      <w:numFmt w:val="upperRoman"/>
      <w:pStyle w:val="MUC"/>
      <w:suff w:val="space"/>
      <w:lvlText w:val="%1)"/>
      <w:lvlJc w:val="left"/>
      <w:pPr>
        <w:ind w:left="0" w:firstLine="720"/>
      </w:pPr>
      <w:rPr>
        <w:rFonts w:ascii="Times New Roman" w:hAnsi="Times New Roman" w:hint="default"/>
        <w:b/>
        <w:i w:val="0"/>
        <w:caps w:val="0"/>
        <w:strike w:val="0"/>
        <w:dstrike w:val="0"/>
        <w:outline w:val="0"/>
        <w:shadow w:val="0"/>
        <w:emboss w:val="0"/>
        <w:imprint w:val="0"/>
        <w:vanish w:val="0"/>
        <w:sz w:val="28"/>
        <w:vertAlign w:val="baseline"/>
      </w:rPr>
    </w:lvl>
    <w:lvl w:ilvl="1">
      <w:start w:val="1"/>
      <w:numFmt w:val="decimal"/>
      <w:pStyle w:val="KHOAN"/>
      <w:suff w:val="space"/>
      <w:lvlText w:val="%2)"/>
      <w:lvlJc w:val="left"/>
      <w:pPr>
        <w:ind w:left="0" w:firstLine="720"/>
      </w:pPr>
      <w:rPr>
        <w:rFonts w:ascii="Times New Roman" w:hAnsi="Times New Roman" w:hint="default"/>
        <w:b/>
        <w:i w:val="0"/>
        <w:caps w:val="0"/>
        <w:strike w:val="0"/>
        <w:dstrike w:val="0"/>
        <w:outline w:val="0"/>
        <w:shadow w:val="0"/>
        <w:emboss w:val="0"/>
        <w:imprint w:val="0"/>
        <w:vanish w:val="0"/>
        <w:sz w:val="28"/>
        <w:vertAlign w:val="baseline"/>
      </w:rPr>
    </w:lvl>
    <w:lvl w:ilvl="2">
      <w:start w:val="1"/>
      <w:numFmt w:val="lowerLetter"/>
      <w:pStyle w:val="DIEM"/>
      <w:suff w:val="space"/>
      <w:lvlText w:val="%3."/>
      <w:lvlJc w:val="left"/>
      <w:pPr>
        <w:ind w:left="0" w:firstLine="720"/>
      </w:pPr>
      <w:rPr>
        <w:rFonts w:ascii="Times New Roman" w:hAnsi="Times New Roman" w:hint="default"/>
        <w:caps w:val="0"/>
        <w:strike w:val="0"/>
        <w:dstrike w:val="0"/>
        <w:outline w:val="0"/>
        <w:shadow w:val="0"/>
        <w:emboss w:val="0"/>
        <w:imprint w:val="0"/>
        <w:vanish w:val="0"/>
        <w:sz w:val="28"/>
        <w:vertAlign w:val="baseline"/>
      </w:rPr>
    </w:lvl>
    <w:lvl w:ilvl="3">
      <w:start w:val="1"/>
      <w:numFmt w:val="none"/>
      <w:pStyle w:val="TIET"/>
      <w:suff w:val="space"/>
      <w:lvlText w:val="-"/>
      <w:lvlJc w:val="left"/>
      <w:pPr>
        <w:ind w:left="0" w:firstLine="720"/>
      </w:pPr>
      <w:rPr>
        <w:rFonts w:ascii="Times New Roman" w:hAnsi="Times New Roman" w:hint="default"/>
        <w:caps w:val="0"/>
        <w:strike w:val="0"/>
        <w:dstrike w:val="0"/>
        <w:outline w:val="0"/>
        <w:shadow w:val="0"/>
        <w:emboss w:val="0"/>
        <w:imprint w:val="0"/>
        <w:vanish w:val="0"/>
        <w:sz w:val="28"/>
        <w:vertAlign w:val="baseline"/>
      </w:rPr>
    </w:lvl>
    <w:lvl w:ilvl="4">
      <w:start w:val="1"/>
      <w:numFmt w:val="none"/>
      <w:pStyle w:val="TIEUTIET"/>
      <w:suff w:val="space"/>
      <w:lvlText w:val="+"/>
      <w:lvlJc w:val="left"/>
      <w:pPr>
        <w:ind w:left="0" w:firstLine="720"/>
      </w:pPr>
      <w:rPr>
        <w:rFonts w:ascii="Times New Roman" w:hAnsi="Times New Roman" w:hint="default"/>
        <w:caps w:val="0"/>
        <w:strike w:val="0"/>
        <w:dstrike w:val="0"/>
        <w:outline w:val="0"/>
        <w:shadow w:val="0"/>
        <w:emboss w:val="0"/>
        <w:imprint w:val="0"/>
        <w:vanish w:val="0"/>
        <w:sz w:val="28"/>
        <w:vertAlign w:val="baseline"/>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AN">
    <w:name w:val="PHAN"/>
    <w:basedOn w:val="Heading1"/>
    <w:qFormat/>
    <w:pPr>
      <w:spacing w:before="240" w:after="240" w:line="240" w:lineRule="auto"/>
      <w:jc w:val="center"/>
    </w:pPr>
    <w:rPr>
      <w:rFonts w:ascii="Times New Roman" w:hAnsi="Times New Roman"/>
      <w:color w:val="000000" w:themeColor="text1"/>
    </w:rPr>
  </w:style>
  <w:style w:type="paragraph" w:customStyle="1" w:styleId="MUC">
    <w:name w:val="MUC"/>
    <w:basedOn w:val="PHAN"/>
    <w:qFormat/>
    <w:pPr>
      <w:numPr>
        <w:numId w:val="1"/>
      </w:numPr>
      <w:spacing w:before="120" w:after="120"/>
      <w:jc w:val="both"/>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KHOAN">
    <w:name w:val="KHOAN"/>
    <w:basedOn w:val="MUC"/>
    <w:qFormat/>
    <w:pPr>
      <w:numPr>
        <w:ilvl w:val="1"/>
      </w:numPr>
    </w:pPr>
  </w:style>
  <w:style w:type="paragraph" w:customStyle="1" w:styleId="DIEM">
    <w:name w:val="DIEM"/>
    <w:basedOn w:val="KHOAN"/>
    <w:qFormat/>
    <w:pPr>
      <w:numPr>
        <w:ilvl w:val="2"/>
      </w:numPr>
    </w:pPr>
    <w:rPr>
      <w:b w:val="0"/>
    </w:rPr>
  </w:style>
  <w:style w:type="paragraph" w:customStyle="1" w:styleId="TIET">
    <w:name w:val="TIET"/>
    <w:basedOn w:val="Normal"/>
    <w:qFormat/>
    <w:pPr>
      <w:numPr>
        <w:ilvl w:val="3"/>
        <w:numId w:val="1"/>
      </w:numPr>
      <w:spacing w:before="120" w:after="120" w:line="240" w:lineRule="auto"/>
      <w:jc w:val="both"/>
    </w:pPr>
    <w:rPr>
      <w:color w:val="000000" w:themeColor="text1"/>
      <w:sz w:val="28"/>
    </w:rPr>
  </w:style>
  <w:style w:type="paragraph" w:customStyle="1" w:styleId="TIEUTIET">
    <w:name w:val="TIEU TIET"/>
    <w:basedOn w:val="Normal"/>
    <w:qFormat/>
    <w:pPr>
      <w:numPr>
        <w:ilvl w:val="4"/>
        <w:numId w:val="1"/>
      </w:numPr>
      <w:spacing w:before="120" w:after="120" w:line="240" w:lineRule="auto"/>
      <w:jc w:val="both"/>
    </w:pPr>
    <w:rPr>
      <w:color w:val="000000" w:themeColor="text1"/>
      <w:sz w:val="28"/>
    </w:rPr>
  </w:style>
  <w:style w:type="paragraph" w:customStyle="1" w:styleId="NOIDUNG">
    <w:name w:val="NOI DUNG"/>
    <w:basedOn w:val="Normal"/>
    <w:qFormat/>
    <w:pPr>
      <w:spacing w:before="120" w:after="120" w:line="240" w:lineRule="auto"/>
      <w:ind w:firstLine="720"/>
      <w:jc w:val="both"/>
    </w:pPr>
    <w:rPr>
      <w:sz w:val="28"/>
    </w:rPr>
  </w:style>
  <w:style w:type="numbering" w:customStyle="1" w:styleId="TT01">
    <w:name w:val="TT01"/>
    <w:uiPriority w:val="99"/>
    <w:pPr>
      <w:numPr>
        <w:numId w:val="1"/>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r="http://schemas.openxmlformats.org/officeDocument/2006/relationships" xmlns:w="http://schemas.openxmlformats.org/wordprocessingml/2006/main">
  <w:divs>
    <w:div w:id="682826502">
      <w:bodyDiv w:val="1"/>
      <w:marLeft w:val="0"/>
      <w:marRight w:val="0"/>
      <w:marTop w:val="0"/>
      <w:marBottom w:val="0"/>
      <w:divBdr>
        <w:top w:val="none" w:sz="0" w:space="0" w:color="auto"/>
        <w:left w:val="none" w:sz="0" w:space="0" w:color="auto"/>
        <w:bottom w:val="none" w:sz="0" w:space="0" w:color="auto"/>
        <w:right w:val="none" w:sz="0" w:space="0" w:color="auto"/>
      </w:divBdr>
      <w:divsChild>
        <w:div w:id="1973829363">
          <w:marLeft w:val="0"/>
          <w:marRight w:val="0"/>
          <w:marTop w:val="0"/>
          <w:marBottom w:val="0"/>
          <w:divBdr>
            <w:top w:val="none" w:sz="0" w:space="0" w:color="auto"/>
            <w:left w:val="none" w:sz="0" w:space="0" w:color="auto"/>
            <w:bottom w:val="none" w:sz="0" w:space="0" w:color="auto"/>
            <w:right w:val="none" w:sz="0" w:space="0" w:color="auto"/>
          </w:divBdr>
        </w:div>
      </w:divsChild>
    </w:div>
    <w:div w:id="814761078">
      <w:bodyDiv w:val="1"/>
      <w:marLeft w:val="0"/>
      <w:marRight w:val="0"/>
      <w:marTop w:val="0"/>
      <w:marBottom w:val="0"/>
      <w:divBdr>
        <w:top w:val="none" w:sz="0" w:space="0" w:color="auto"/>
        <w:left w:val="none" w:sz="0" w:space="0" w:color="auto"/>
        <w:bottom w:val="none" w:sz="0" w:space="0" w:color="auto"/>
        <w:right w:val="none" w:sz="0" w:space="0" w:color="auto"/>
      </w:divBdr>
      <w:divsChild>
        <w:div w:id="684677375">
          <w:marLeft w:val="0"/>
          <w:marRight w:val="0"/>
          <w:marTop w:val="0"/>
          <w:marBottom w:val="0"/>
          <w:divBdr>
            <w:top w:val="none" w:sz="0" w:space="0" w:color="auto"/>
            <w:left w:val="none" w:sz="0" w:space="0" w:color="auto"/>
            <w:bottom w:val="none" w:sz="0" w:space="0" w:color="auto"/>
            <w:right w:val="none" w:sz="0" w:space="0" w:color="auto"/>
          </w:divBdr>
        </w:div>
        <w:div w:id="1603564640">
          <w:marLeft w:val="0"/>
          <w:marRight w:val="0"/>
          <w:marTop w:val="0"/>
          <w:marBottom w:val="0"/>
          <w:divBdr>
            <w:top w:val="none" w:sz="0" w:space="0" w:color="auto"/>
            <w:left w:val="none" w:sz="0" w:space="0" w:color="auto"/>
            <w:bottom w:val="none" w:sz="0" w:space="0" w:color="auto"/>
            <w:right w:val="none" w:sz="0" w:space="0" w:color="auto"/>
          </w:divBdr>
        </w:div>
        <w:div w:id="350451575">
          <w:marLeft w:val="0"/>
          <w:marRight w:val="0"/>
          <w:marTop w:val="0"/>
          <w:marBottom w:val="0"/>
          <w:divBdr>
            <w:top w:val="none" w:sz="0" w:space="0" w:color="auto"/>
            <w:left w:val="none" w:sz="0" w:space="0" w:color="auto"/>
            <w:bottom w:val="none" w:sz="0" w:space="0" w:color="auto"/>
            <w:right w:val="none" w:sz="0" w:space="0" w:color="auto"/>
          </w:divBdr>
          <w:divsChild>
            <w:div w:id="1312833357">
              <w:marLeft w:val="0"/>
              <w:marRight w:val="0"/>
              <w:marTop w:val="0"/>
              <w:marBottom w:val="0"/>
              <w:divBdr>
                <w:top w:val="none" w:sz="0" w:space="0" w:color="auto"/>
                <w:left w:val="none" w:sz="0" w:space="0" w:color="auto"/>
                <w:bottom w:val="none" w:sz="0" w:space="0" w:color="auto"/>
                <w:right w:val="none" w:sz="0" w:space="0" w:color="auto"/>
              </w:divBdr>
              <w:divsChild>
                <w:div w:id="1546484246">
                  <w:marLeft w:val="0"/>
                  <w:marRight w:val="0"/>
                  <w:marTop w:val="0"/>
                  <w:marBottom w:val="0"/>
                  <w:divBdr>
                    <w:top w:val="none" w:sz="0" w:space="0" w:color="auto"/>
                    <w:left w:val="none" w:sz="0" w:space="0" w:color="auto"/>
                    <w:bottom w:val="none" w:sz="0" w:space="0" w:color="auto"/>
                    <w:right w:val="none" w:sz="0" w:space="0" w:color="auto"/>
                  </w:divBdr>
                  <w:divsChild>
                    <w:div w:id="929772171">
                      <w:marLeft w:val="0"/>
                      <w:marRight w:val="0"/>
                      <w:marTop w:val="0"/>
                      <w:marBottom w:val="0"/>
                      <w:divBdr>
                        <w:top w:val="none" w:sz="0" w:space="0" w:color="auto"/>
                        <w:left w:val="none" w:sz="0" w:space="0" w:color="auto"/>
                        <w:bottom w:val="none" w:sz="0" w:space="0" w:color="auto"/>
                        <w:right w:val="none" w:sz="0" w:space="0" w:color="auto"/>
                      </w:divBdr>
                    </w:div>
                    <w:div w:id="624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4</cp:revision>
  <cp:lastPrinted>2016-12-21T03:23:00Z</cp:lastPrinted>
  <dcterms:created xsi:type="dcterms:W3CDTF">2016-12-21T02:32:00Z</dcterms:created>
  <dcterms:modified xsi:type="dcterms:W3CDTF">2016-12-21T03:23:00Z</dcterms:modified>
</cp:coreProperties>
</file>